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57" w:rsidRDefault="00405957" w:rsidP="00405957">
      <w:pPr>
        <w:spacing w:before="100" w:beforeAutospacing="1" w:after="100" w:afterAutospacing="1"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405957" w:rsidRDefault="00405957" w:rsidP="00405957">
      <w:pPr>
        <w:spacing w:before="120" w:after="288" w:line="240" w:lineRule="auto"/>
        <w:ind w:firstLine="708"/>
        <w:jc w:val="both"/>
        <w:rPr>
          <w:rFonts w:ascii="Times New Roman" w:eastAsia="Times New Roman" w:hAnsi="Times New Roman"/>
          <w:color w:val="000000"/>
          <w:sz w:val="28"/>
          <w:szCs w:val="28"/>
        </w:rPr>
      </w:pPr>
      <w:bookmarkStart w:id="0" w:name="0"/>
      <w:bookmarkEnd w:id="0"/>
      <w:r>
        <w:rPr>
          <w:rFonts w:ascii="Times New Roman" w:eastAsia="Times New Roman" w:hAnsi="Times New Roman"/>
          <w:color w:val="000000"/>
          <w:sz w:val="28"/>
          <w:szCs w:val="28"/>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Утвердить прилагаемый федеральный государственный образовательный стандарт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Признать утратившими силу приказы Министерства образования и науки Российской Федерации: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405957" w:rsidRDefault="00405957" w:rsidP="00405957">
      <w:pPr>
        <w:spacing w:before="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Настоящий приказ вступает в силу с 1 января 2014 года.</w:t>
      </w:r>
    </w:p>
    <w:tbl>
      <w:tblPr>
        <w:tblW w:w="0" w:type="auto"/>
        <w:tblCellSpacing w:w="15" w:type="dxa"/>
        <w:tblLook w:val="04A0"/>
      </w:tblPr>
      <w:tblGrid>
        <w:gridCol w:w="1682"/>
        <w:gridCol w:w="1682"/>
      </w:tblGrid>
      <w:tr w:rsidR="00405957" w:rsidTr="00405957">
        <w:trPr>
          <w:tblCellSpacing w:w="15" w:type="dxa"/>
        </w:trPr>
        <w:tc>
          <w:tcPr>
            <w:tcW w:w="2500" w:type="pct"/>
            <w:tcMar>
              <w:top w:w="15" w:type="dxa"/>
              <w:left w:w="15" w:type="dxa"/>
              <w:bottom w:w="15" w:type="dxa"/>
              <w:right w:w="15" w:type="dxa"/>
            </w:tcMar>
            <w:vAlign w:val="center"/>
            <w:hideMark/>
          </w:tcPr>
          <w:p w:rsidR="00405957" w:rsidRDefault="0040595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Министр </w:t>
            </w:r>
          </w:p>
        </w:tc>
        <w:tc>
          <w:tcPr>
            <w:tcW w:w="2500" w:type="pct"/>
            <w:tcMar>
              <w:top w:w="15" w:type="dxa"/>
              <w:left w:w="15" w:type="dxa"/>
              <w:bottom w:w="15" w:type="dxa"/>
              <w:right w:w="15" w:type="dxa"/>
            </w:tcMar>
            <w:vAlign w:val="center"/>
            <w:hideMark/>
          </w:tcPr>
          <w:p w:rsidR="00405957" w:rsidRDefault="0040595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Д.В. Ливанов </w:t>
            </w:r>
          </w:p>
        </w:tc>
      </w:tr>
    </w:tbl>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Зарегистрировано в Минюсте РФ 14 ноября 2013 г.</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Регистрационный № 30384</w:t>
      </w:r>
    </w:p>
    <w:p w:rsidR="00405957" w:rsidRDefault="00405957" w:rsidP="00405957">
      <w:pPr>
        <w:spacing w:before="120" w:after="288" w:line="240" w:lineRule="auto"/>
        <w:jc w:val="both"/>
        <w:rPr>
          <w:rFonts w:ascii="Times New Roman" w:eastAsia="Times New Roman" w:hAnsi="Times New Roman"/>
          <w:color w:val="000000"/>
          <w:sz w:val="28"/>
          <w:szCs w:val="28"/>
        </w:rPr>
      </w:pPr>
    </w:p>
    <w:p w:rsidR="00405957" w:rsidRDefault="00405957" w:rsidP="00405957">
      <w:pPr>
        <w:spacing w:before="120" w:after="288" w:line="240" w:lineRule="auto"/>
        <w:jc w:val="both"/>
        <w:rPr>
          <w:rFonts w:ascii="Times New Roman" w:eastAsia="Times New Roman" w:hAnsi="Times New Roman"/>
          <w:color w:val="000000"/>
          <w:sz w:val="28"/>
          <w:szCs w:val="28"/>
        </w:rPr>
      </w:pPr>
    </w:p>
    <w:p w:rsidR="00405957" w:rsidRDefault="00405957" w:rsidP="00405957">
      <w:pPr>
        <w:spacing w:before="120" w:after="288" w:line="240" w:lineRule="auto"/>
        <w:jc w:val="both"/>
        <w:rPr>
          <w:rFonts w:ascii="Times New Roman" w:eastAsia="Times New Roman" w:hAnsi="Times New Roman"/>
          <w:color w:val="000000"/>
          <w:sz w:val="28"/>
          <w:szCs w:val="28"/>
        </w:rPr>
      </w:pP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lastRenderedPageBreak/>
        <w:t>Федеральный государственный образовательный стандарт дошкольного образования</w:t>
      </w:r>
      <w:r>
        <w:rPr>
          <w:rFonts w:ascii="Times New Roman" w:eastAsia="Times New Roman" w:hAnsi="Times New Roman"/>
          <w:b/>
          <w:bCs/>
          <w:sz w:val="28"/>
          <w:szCs w:val="28"/>
        </w:rPr>
        <w:br/>
        <w:t>(утв. приказом Министерства образования и науки РФ от 17 октября 2013 г. № 1155)</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 Общие положения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1.2. Стандарт разработан на основе Конституции Российской Федерации*(1) и законодательства Российской Федерации и с учётом Конвенции ООН о правах ребёнка*(2), в основе которых заложены следующие основные принципы: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уважение личности ребенка;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1.3. В Стандарте учитываются: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возможности освоения ребёнком Программы на разных этапах её реализации.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1.4. Основные принципы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поддержка инициативы детей в различных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сотрудничество Организации с семьёй;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приобщение детей к социокультурным нормам, традициям семьи, общества и государства;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формирование познавательных интересов и познавательных действий ребенка в различных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учёт этнокультурной ситуации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1.5. Стандарт направлен на достижение следующих целей: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повышение социального статуса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обеспечение государством равенства возможностей для каждого ребёнка в получении качественного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w:t>
      </w:r>
      <w:r>
        <w:rPr>
          <w:rFonts w:ascii="Times New Roman" w:eastAsia="Times New Roman" w:hAnsi="Times New Roman"/>
          <w:color w:val="000000"/>
          <w:sz w:val="28"/>
          <w:szCs w:val="28"/>
        </w:rPr>
        <w:lastRenderedPageBreak/>
        <w:t>образовательных программ дошкольного образования, их структуре и результатам их освоения;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сохранение единства образовательного пространства Российской Федерации относительно уровня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 Стандарт направлен на решение следующих задач:</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охраны и укрепления физического и психического здоровья детей, в том числе их эмоционального благополучия;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1.7. Стандарт является основой для: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разработки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разработки вариативных примерных образовательных программ дошкольного образования (далее - примерные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объективной оценки соответствия образовательной деятельности Организации требованиям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1.8. Стандарт включает в себя требования к:</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структуре Программы и ее объему;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условиям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результатам освоения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II. Требования к структуре образовательной программы дошкольного образования и ее объему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 Программа определяет содержание и организацию образовательной деятельности на уровне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2.2. Структурные подразделения в одной Организации (далее - Группы) могут реализовывать разные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2.4. Программа направлена на: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может реализовываться в течение всего времени пребывания*(4) детей в Организации.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социально-коммуникативное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познавательное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речевое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художественно-эстетическое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физическое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2.8. Содержание Программы должно отражать следующие аспекты образовательной среды для ребёнка дошкольного возраста: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предметно-пространственная развивающая образовательная среда;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характер взаимодействия со взрослыми;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характер взаимодействия с другими детьми;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система отношений ребёнка к миру, к другим людям, к себе самому.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2.11.1. Целевой раздел включает в себя пояснительную записку и планируемые результаты освоения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Пояснительная записка должна раскрывать: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цели и задачи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принципы и подходы к формированию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2.11.2. Содержательный раздел представляет общее содержание Программы, обеспечивающее полноценное развитие личности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Содержательный раздел Программы должен включать: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содержательном разделе Программы должны быть представлены: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особенности образовательной деятельности разных видов и культурных практик;</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способы и направления поддержки детской инициативы;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особенности взаимодействия педагогического коллектива с семьями воспитанников;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иные характеристики содержания Программы, наиболее существенные с точки зрения авторов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специфику национальных, социокультурных и иных условий, в которых осуществляется образовательная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сложившиеся традиции Организации или Группы.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Коррекционная работа и/или инклюзивное образование должны быть направлены на: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Pr>
          <w:rFonts w:ascii="Times New Roman" w:eastAsia="Times New Roman" w:hAnsi="Times New Roman"/>
          <w:color w:val="000000"/>
          <w:sz w:val="28"/>
          <w:szCs w:val="28"/>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краткой презентации Программы должны быть указаны: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используемые Примерные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характеристика взаимодействия педагогического коллектива с семьями детей.</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III. Требования к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гарантирует охрану и укрепление физического и психического здоровья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обеспечивает эмоциональное благополучие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способствует профессиональному развитию педагогических работников;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создаёт условия для развивающего вариативного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обеспечивает открытость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создает условия для участия родителей (законных представителей) в образовательной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 Требования к психолого-педагогическим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3.2.1. Для успешной реализации Программы должны быть обеспечены следующие психолого-педагогические условия: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поддержка инициативы и самостоятельности детей в специфических для них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возможность выбора детьми материалов, видов активности, участников совместной деятельности и общения;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защита детей от всех форм физического и психического насилия*(5);</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оптимизации работы с группой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Участие ребёнка в психологической диагностике допускается только с согласия его родителей (законных представителей).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3.2.4. Наполняемость Группы определяется с учётом возраста детей, их состояния здоровья, специфики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 обеспечение эмоционального благополучия через:</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непосредственное общение с каждым ребёнком;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уважительное отношение к каждому ребенку, к его чувствам и потребностям;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поддержку индивидуальности и инициативы детей через:</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свободного выбора детьми деятельности, участников совместной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принятия детьми решений, выражения своих чувств и мыслей;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установление правил взаимодействия в разных ситуациях:</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коммуникативных способностей детей, позволяющих разрешать конфликтные ситуации со сверстниками;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умения детей работать в группе сверстников;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овладения культурными средствами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поддержку спонтанной игры детей, ее обогащение, обеспечение игрового времени и пространства;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индивидуального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3.2.6. В целях эффективной реализации Программы должны быть созданы условия для: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3.2.8. Организация должна создавать возможности: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для взрослых по поиску, использованию материалов, обеспечивающих реализацию Программы, в том числе в информационной среде;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для обсуждения с родителями (законными представителями) детей вопросов, связанных с реализацией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w:t>
      </w:r>
      <w:r>
        <w:rPr>
          <w:rFonts w:ascii="Times New Roman" w:eastAsia="Times New Roman" w:hAnsi="Times New Roman"/>
          <w:color w:val="000000"/>
          <w:sz w:val="28"/>
          <w:szCs w:val="28"/>
        </w:rPr>
        <w:lastRenderedPageBreak/>
        <w:t>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 Требования к развивающей предметно-пространственной среде.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3.3.3. Развивающая предметно-пространственная среда должна обеспечивать: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реализацию различных образовательных программ;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 организации инклюзивного образования - необходимые для него условия;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учёт национально-культурных, климатических условий, в которых осуществляется образовательная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учёт возрастных особенностей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Насыщенность среды должна соответствовать возрастным возможностям детей и содержанию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эмоциональное благополучие детей во взаимодействии с предметно-пространственным окружением;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возможность самовыражения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Полифункциональность материалов предполагает: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Вариативность среды предполагает: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Доступность среды предполагает: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исправность и сохранность материалов и оборудования.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 Требования к кадровым условиям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 При организации инклюзивного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 Требования к материально-техническим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3.5.1. Требования к материально-техническим условиям реализации Программы включают: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требования, определяемые в соответствии с санитарно-эпидемиологическими правилами и нормативами;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требования, определяемые в соответствии с правилами пожарной безопасности;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требования к средствам обучения и воспитания в соответствии с возрастом и индивидуальными особенностями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оснащенность помещений развивающей предметно-пространственной средой;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3.6. Требования к финансовым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3.6.2. Финансовые условия реализации Программы должны: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обеспечивать возможность выполнения требований Стандарта к условиям реализации и структуре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отражать структуру и объём расходов, необходимых для реализации Программы, а также механизм их формирования.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w:t>
      </w:r>
      <w:r>
        <w:rPr>
          <w:rFonts w:ascii="Times New Roman" w:eastAsia="Times New Roman" w:hAnsi="Times New Roman"/>
          <w:color w:val="000000"/>
          <w:sz w:val="28"/>
          <w:szCs w:val="28"/>
        </w:rPr>
        <w:lastRenderedPageBreak/>
        <w:t>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на оплату труда работников, реализующих Программу;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иных расходов, связанных с реализацией и обеспечением реализации Программы.</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IV. Требования к результатам освоения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4.4. Настоящие требования являются ориентирами для: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решения задач:</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формирования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анализа профессиональной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взаимодействия с семьями;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изучения характеристик образования детей в возрасте от 2 месяцев до 8 лет;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4.5. Целевые ориентиры не могут служить непосредственным основанием при решении управленческих задач, включая: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аттестацию педагогических кадров;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качества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распределение стимулирующего фонда оплаты труда работников Организации.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Целевые ориентиры образования в младенческом и раннем возрасте: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проявляет интерес к сверстникам; наблюдает за их действиями и подражает им;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 ребёнка развита крупная моторика, он стремится осваивать различные виды движения (бег, лазанье, перешагивание и пр.).</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Целевые ориентиры на этапе завершения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r>
        <w:rPr>
          <w:rFonts w:ascii="Times New Roman" w:eastAsia="Times New Roman" w:hAnsi="Times New Roman"/>
          <w:color w:val="000000"/>
          <w:sz w:val="28"/>
          <w:szCs w:val="28"/>
        </w:rPr>
        <w:lastRenderedPageBreak/>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Российская газета, 25 декабря 1993 г.; Собрание законодательства Российской Федерации 2009, № 1, ст. 1, ст. 2.</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 Сборник международных договоров СССР, 1993, выпуск XLVI.</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405957" w:rsidRDefault="00405957" w:rsidP="00405957">
      <w:pPr>
        <w:spacing w:before="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405957" w:rsidRDefault="00405957" w:rsidP="00405957">
      <w:pPr>
        <w:spacing w:after="0" w:line="240" w:lineRule="auto"/>
        <w:jc w:val="both"/>
        <w:rPr>
          <w:rFonts w:ascii="Times New Roman" w:eastAsia="Times New Roman" w:hAnsi="Times New Roman"/>
          <w:sz w:val="28"/>
          <w:szCs w:val="28"/>
        </w:rPr>
      </w:pPr>
    </w:p>
    <w:p w:rsidR="00405957" w:rsidRDefault="00405957" w:rsidP="00405957">
      <w:pPr>
        <w:jc w:val="both"/>
        <w:rPr>
          <w:rFonts w:ascii="Times New Roman" w:eastAsia="Calibri" w:hAnsi="Times New Roman"/>
          <w:sz w:val="28"/>
          <w:szCs w:val="28"/>
          <w:lang w:eastAsia="en-US"/>
        </w:rPr>
      </w:pPr>
    </w:p>
    <w:p w:rsidR="00405957" w:rsidRDefault="00405957" w:rsidP="00405957">
      <w:pPr>
        <w:rPr>
          <w:rFonts w:ascii="Calibri" w:hAnsi="Calibri"/>
        </w:rPr>
      </w:pPr>
    </w:p>
    <w:p w:rsidR="00C332A8" w:rsidRDefault="00C332A8" w:rsidP="00405957">
      <w:pPr>
        <w:ind w:left="-850" w:hanging="851"/>
      </w:pPr>
    </w:p>
    <w:sectPr w:rsidR="00C332A8" w:rsidSect="0040595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05957"/>
    <w:rsid w:val="00405957"/>
    <w:rsid w:val="004335C7"/>
    <w:rsid w:val="004C207F"/>
    <w:rsid w:val="00C33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1DAF04F8119240A01BA9FA12637E2E" ma:contentTypeVersion="0" ma:contentTypeDescription="Создание документа." ma:contentTypeScope="" ma:versionID="9c0300e9c58995c600f4443782052b2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DE5B808-DEA8-4CE9-9C9B-C64E00907F0F}">
  <ds:schemaRefs>
    <ds:schemaRef ds:uri="http://schemas.microsoft.com/office/2006/metadata/properties"/>
  </ds:schemaRefs>
</ds:datastoreItem>
</file>

<file path=customXml/itemProps2.xml><?xml version="1.0" encoding="utf-8"?>
<ds:datastoreItem xmlns:ds="http://schemas.openxmlformats.org/officeDocument/2006/customXml" ds:itemID="{0E7DBFF7-55AC-4F23-8326-50C9AC52EC49}">
  <ds:schemaRefs>
    <ds:schemaRef ds:uri="http://schemas.microsoft.com/sharepoint/v3/contenttype/forms"/>
  </ds:schemaRefs>
</ds:datastoreItem>
</file>

<file path=customXml/itemProps3.xml><?xml version="1.0" encoding="utf-8"?>
<ds:datastoreItem xmlns:ds="http://schemas.openxmlformats.org/officeDocument/2006/customXml" ds:itemID="{9258A35C-8C2A-4E07-85C6-D733BB7B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8134</Words>
  <Characters>46364</Characters>
  <Application>Microsoft Office Word</Application>
  <DocSecurity>0</DocSecurity>
  <Lines>386</Lines>
  <Paragraphs>108</Paragraphs>
  <ScaleCrop>false</ScaleCrop>
  <Company>SPecialiST RePack</Company>
  <LinksUpToDate>false</LinksUpToDate>
  <CharactersWithSpaces>54390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ФГОС</dc:title>
  <dc:subject/>
  <dc:creator>ДС Улыбка</dc:creator>
  <cp:keywords/>
  <dc:description/>
  <cp:lastModifiedBy>Пользователь</cp:lastModifiedBy>
  <cp:revision>2</cp:revision>
  <dcterms:created xsi:type="dcterms:W3CDTF">2016-10-20T11:53:00Z</dcterms:created>
  <dcterms:modified xsi:type="dcterms:W3CDTF">2016-10-20T11:53:00Z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0x010100F01DAF04F8119240A01BA9FA12637E2E</vt:lpwstr>
  </property>
</Properties>
</file>